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F000EA" w14:textId="513CBCAA" w:rsidR="001A0FC2" w:rsidRPr="00F94C15" w:rsidRDefault="00F94C15" w:rsidP="00F94C15">
      <w:pPr>
        <w:spacing w:after="0" w:line="240" w:lineRule="auto"/>
        <w:jc w:val="center"/>
        <w:rPr>
          <w:rFonts w:ascii="Times New Roman" w:hAnsi="Times New Roman" w:cs="Times New Roman"/>
          <w:sz w:val="28"/>
          <w:szCs w:val="28"/>
          <w:lang w:val="en-GB"/>
        </w:rPr>
      </w:pPr>
      <w:r w:rsidRPr="00F94C15">
        <w:rPr>
          <w:rFonts w:ascii="Times New Roman" w:hAnsi="Times New Roman" w:cs="Times New Roman"/>
          <w:b/>
          <w:bCs/>
          <w:noProof/>
          <w:sz w:val="28"/>
          <w:szCs w:val="28"/>
          <w:lang w:val="en-US"/>
        </w:rPr>
        <w:drawing>
          <wp:anchor distT="0" distB="0" distL="114300" distR="114300" simplePos="0" relativeHeight="251659264" behindDoc="0" locked="0" layoutInCell="1" allowOverlap="1" wp14:anchorId="221EB87A" wp14:editId="4967E758">
            <wp:simplePos x="0" y="0"/>
            <wp:positionH relativeFrom="margin">
              <wp:align>center</wp:align>
            </wp:positionH>
            <wp:positionV relativeFrom="paragraph">
              <wp:posOffset>-247650</wp:posOffset>
            </wp:positionV>
            <wp:extent cx="1440611" cy="1440611"/>
            <wp:effectExtent l="0" t="0" r="7620" b="762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40611" cy="1440611"/>
                    </a:xfrm>
                    <a:prstGeom prst="rect">
                      <a:avLst/>
                    </a:prstGeom>
                    <a:noFill/>
                    <a:ln>
                      <a:noFill/>
                    </a:ln>
                    <a:effectLst/>
                  </pic:spPr>
                </pic:pic>
              </a:graphicData>
            </a:graphic>
            <wp14:sizeRelH relativeFrom="margin">
              <wp14:pctWidth>0</wp14:pctWidth>
            </wp14:sizeRelH>
            <wp14:sizeRelV relativeFrom="margin">
              <wp14:pctHeight>0</wp14:pctHeight>
            </wp14:sizeRelV>
          </wp:anchor>
        </w:drawing>
      </w:r>
    </w:p>
    <w:p w14:paraId="34180FD9" w14:textId="77777777" w:rsidR="001A0FC2" w:rsidRPr="00F94C15" w:rsidRDefault="001A0FC2" w:rsidP="00F94C15">
      <w:pPr>
        <w:spacing w:after="0" w:line="240" w:lineRule="auto"/>
        <w:jc w:val="both"/>
        <w:rPr>
          <w:rFonts w:ascii="Times New Roman" w:hAnsi="Times New Roman" w:cs="Times New Roman"/>
          <w:sz w:val="28"/>
          <w:szCs w:val="28"/>
          <w:lang w:val="en-GB"/>
        </w:rPr>
      </w:pPr>
    </w:p>
    <w:p w14:paraId="7883F5B8" w14:textId="77777777" w:rsidR="00FD43BC" w:rsidRPr="00F94C15" w:rsidRDefault="00FD43BC" w:rsidP="00F94C15">
      <w:pPr>
        <w:spacing w:after="0" w:line="240" w:lineRule="auto"/>
        <w:jc w:val="center"/>
        <w:rPr>
          <w:rFonts w:ascii="Times New Roman" w:hAnsi="Times New Roman" w:cs="Times New Roman"/>
          <w:b/>
          <w:bCs/>
          <w:sz w:val="28"/>
          <w:szCs w:val="28"/>
          <w:lang w:val="en-GB"/>
        </w:rPr>
      </w:pPr>
      <w:bookmarkStart w:id="0" w:name="_Hlk53649886"/>
    </w:p>
    <w:p w14:paraId="55DAF984" w14:textId="77777777" w:rsidR="00FD43BC" w:rsidRPr="00F94C15" w:rsidRDefault="00FD43BC" w:rsidP="00F94C15">
      <w:pPr>
        <w:spacing w:after="0" w:line="240" w:lineRule="auto"/>
        <w:jc w:val="center"/>
        <w:rPr>
          <w:rFonts w:ascii="Times New Roman" w:hAnsi="Times New Roman" w:cs="Times New Roman"/>
          <w:b/>
          <w:bCs/>
          <w:sz w:val="28"/>
          <w:szCs w:val="28"/>
          <w:lang w:val="en-GB"/>
        </w:rPr>
      </w:pPr>
    </w:p>
    <w:p w14:paraId="5F99EADF" w14:textId="77777777" w:rsidR="00FD43BC" w:rsidRPr="00F94C15" w:rsidRDefault="00FD43BC" w:rsidP="00F94C15">
      <w:pPr>
        <w:spacing w:after="0" w:line="240" w:lineRule="auto"/>
        <w:rPr>
          <w:rFonts w:ascii="Times New Roman" w:hAnsi="Times New Roman" w:cs="Times New Roman"/>
          <w:b/>
          <w:bCs/>
          <w:sz w:val="28"/>
          <w:szCs w:val="28"/>
          <w:lang w:val="en-GB"/>
        </w:rPr>
      </w:pPr>
    </w:p>
    <w:p w14:paraId="19ECC71A" w14:textId="77777777" w:rsidR="00F94C15" w:rsidRDefault="00F94C15" w:rsidP="00F94C15">
      <w:pPr>
        <w:spacing w:after="0" w:line="240" w:lineRule="auto"/>
        <w:jc w:val="center"/>
        <w:rPr>
          <w:rFonts w:ascii="Times New Roman" w:hAnsi="Times New Roman" w:cs="Times New Roman"/>
          <w:b/>
          <w:bCs/>
          <w:sz w:val="28"/>
          <w:szCs w:val="28"/>
          <w:lang w:val="en-GB"/>
        </w:rPr>
      </w:pPr>
    </w:p>
    <w:p w14:paraId="09FC6203" w14:textId="77777777" w:rsidR="00F94C15" w:rsidRDefault="00F94C15" w:rsidP="00F94C15">
      <w:pPr>
        <w:spacing w:after="0" w:line="240" w:lineRule="auto"/>
        <w:jc w:val="center"/>
        <w:rPr>
          <w:rFonts w:ascii="Times New Roman" w:hAnsi="Times New Roman" w:cs="Times New Roman"/>
          <w:b/>
          <w:bCs/>
          <w:sz w:val="28"/>
          <w:szCs w:val="28"/>
          <w:lang w:val="en-GB"/>
        </w:rPr>
      </w:pPr>
    </w:p>
    <w:p w14:paraId="37F51C5F" w14:textId="2B9EE678" w:rsidR="00AD6CEA" w:rsidRPr="00F94C15" w:rsidRDefault="001A0FC2" w:rsidP="00F94C15">
      <w:pPr>
        <w:spacing w:after="0" w:line="240" w:lineRule="auto"/>
        <w:jc w:val="center"/>
        <w:rPr>
          <w:rFonts w:ascii="Times New Roman" w:hAnsi="Times New Roman" w:cs="Times New Roman"/>
          <w:b/>
          <w:bCs/>
          <w:sz w:val="28"/>
          <w:szCs w:val="28"/>
          <w:lang w:val="en-GB"/>
        </w:rPr>
      </w:pPr>
      <w:r w:rsidRPr="00F94C15">
        <w:rPr>
          <w:rFonts w:ascii="Times New Roman" w:hAnsi="Times New Roman" w:cs="Times New Roman"/>
          <w:b/>
          <w:bCs/>
          <w:sz w:val="28"/>
          <w:szCs w:val="28"/>
          <w:lang w:val="en-GB"/>
        </w:rPr>
        <w:t>TECHNICAL COMMITTEE</w:t>
      </w:r>
      <w:r w:rsidR="00CC2C3A" w:rsidRPr="00F94C15">
        <w:rPr>
          <w:rFonts w:ascii="Times New Roman" w:hAnsi="Times New Roman" w:cs="Times New Roman"/>
          <w:b/>
          <w:bCs/>
          <w:sz w:val="28"/>
          <w:szCs w:val="28"/>
          <w:lang w:val="en-GB"/>
        </w:rPr>
        <w:t xml:space="preserve"> ON THE</w:t>
      </w:r>
    </w:p>
    <w:p w14:paraId="301341B3" w14:textId="4E3D22B9" w:rsidR="00422069" w:rsidRPr="00F94C15" w:rsidRDefault="001A0FC2" w:rsidP="00F94C15">
      <w:pPr>
        <w:spacing w:after="0" w:line="240" w:lineRule="auto"/>
        <w:jc w:val="center"/>
        <w:rPr>
          <w:rFonts w:ascii="Times New Roman" w:hAnsi="Times New Roman" w:cs="Times New Roman"/>
          <w:b/>
          <w:bCs/>
          <w:sz w:val="28"/>
          <w:szCs w:val="28"/>
          <w:lang w:val="en-GB"/>
        </w:rPr>
      </w:pPr>
      <w:r w:rsidRPr="00F94C15">
        <w:rPr>
          <w:rFonts w:ascii="Times New Roman" w:hAnsi="Times New Roman" w:cs="Times New Roman"/>
          <w:b/>
          <w:bCs/>
          <w:sz w:val="28"/>
          <w:szCs w:val="28"/>
          <w:lang w:val="en-GB"/>
        </w:rPr>
        <w:t>DEVELOPMENT OF NATIONAL GENE BANKS IN OIC MEMBER STATES</w:t>
      </w:r>
      <w:r w:rsidR="000C216B" w:rsidRPr="00F94C15">
        <w:rPr>
          <w:rFonts w:ascii="Times New Roman" w:hAnsi="Times New Roman" w:cs="Times New Roman"/>
          <w:b/>
          <w:bCs/>
          <w:sz w:val="28"/>
          <w:szCs w:val="28"/>
          <w:lang w:val="en-GB"/>
        </w:rPr>
        <w:t>: PROFILE AND STRUCTURE</w:t>
      </w:r>
      <w:r w:rsidR="000C216B" w:rsidRPr="00F94C15">
        <w:rPr>
          <w:rStyle w:val="a8"/>
          <w:rFonts w:ascii="Times New Roman" w:hAnsi="Times New Roman" w:cs="Times New Roman"/>
          <w:b/>
          <w:bCs/>
          <w:sz w:val="28"/>
          <w:szCs w:val="28"/>
          <w:lang w:val="en-GB"/>
        </w:rPr>
        <w:footnoteReference w:id="1"/>
      </w:r>
    </w:p>
    <w:p w14:paraId="13D0826A" w14:textId="7CBCAC37" w:rsidR="00422069" w:rsidRPr="00F94C15" w:rsidRDefault="00422069" w:rsidP="00F94C15">
      <w:pPr>
        <w:spacing w:after="0" w:line="240" w:lineRule="auto"/>
        <w:rPr>
          <w:rFonts w:ascii="Times New Roman" w:hAnsi="Times New Roman" w:cs="Times New Roman"/>
          <w:sz w:val="28"/>
          <w:szCs w:val="28"/>
          <w:lang w:val="en-GB"/>
        </w:rPr>
      </w:pPr>
    </w:p>
    <w:bookmarkEnd w:id="0"/>
    <w:p w14:paraId="4F8CA1F9" w14:textId="75003065" w:rsidR="00A25E76" w:rsidRPr="00D16DC2" w:rsidRDefault="0056573D" w:rsidP="00D16DC2">
      <w:pPr>
        <w:spacing w:after="0" w:line="240" w:lineRule="auto"/>
        <w:jc w:val="both"/>
        <w:rPr>
          <w:rFonts w:ascii="Times New Roman" w:hAnsi="Times New Roman" w:cs="Times New Roman"/>
          <w:b/>
          <w:bCs/>
          <w:sz w:val="28"/>
          <w:szCs w:val="28"/>
          <w:lang w:val="en-GB"/>
        </w:rPr>
      </w:pPr>
      <w:r w:rsidRPr="00D16DC2">
        <w:rPr>
          <w:rFonts w:ascii="Times New Roman" w:hAnsi="Times New Roman" w:cs="Times New Roman"/>
          <w:b/>
          <w:bCs/>
          <w:sz w:val="28"/>
          <w:szCs w:val="28"/>
          <w:lang w:val="en-GB"/>
        </w:rPr>
        <w:t>Introduction</w:t>
      </w:r>
    </w:p>
    <w:p w14:paraId="6E281363" w14:textId="1F880B0C" w:rsidR="000D14EA" w:rsidRDefault="000D14EA" w:rsidP="00F94C15">
      <w:pPr>
        <w:spacing w:after="0" w:line="240" w:lineRule="auto"/>
        <w:jc w:val="both"/>
        <w:rPr>
          <w:rFonts w:ascii="Times New Roman" w:hAnsi="Times New Roman" w:cs="Times New Roman"/>
          <w:sz w:val="28"/>
          <w:szCs w:val="28"/>
          <w:lang w:val="en-GB"/>
        </w:rPr>
      </w:pPr>
      <w:r w:rsidRPr="00F94C15">
        <w:rPr>
          <w:rFonts w:ascii="Times New Roman" w:hAnsi="Times New Roman" w:cs="Times New Roman"/>
          <w:sz w:val="28"/>
          <w:szCs w:val="28"/>
          <w:lang w:val="en-GB"/>
        </w:rPr>
        <w:t xml:space="preserve">In line with the programme of the Islamic Organisation for Food Security (IOFS) themed “Promoting Intra-OIC Food Security through Agricultural Biodiversity” and upon the outcomes of the Virtual Workshop on Development of National Gene Banks in </w:t>
      </w:r>
      <w:r w:rsidR="0064489C">
        <w:rPr>
          <w:rFonts w:ascii="Times New Roman" w:hAnsi="Times New Roman" w:cs="Times New Roman"/>
          <w:sz w:val="28"/>
          <w:szCs w:val="28"/>
          <w:lang w:val="en-GB"/>
        </w:rPr>
        <w:t xml:space="preserve">the </w:t>
      </w:r>
      <w:r w:rsidRPr="00F94C15">
        <w:rPr>
          <w:rFonts w:ascii="Times New Roman" w:hAnsi="Times New Roman" w:cs="Times New Roman"/>
          <w:sz w:val="28"/>
          <w:szCs w:val="28"/>
          <w:lang w:val="en-GB"/>
        </w:rPr>
        <w:t>OIC Member States explicated in Dubai Declaration issued on 6 July 2020, creation of a Technical Committee with membership from member states, private sector</w:t>
      </w:r>
      <w:r w:rsidR="0064489C">
        <w:rPr>
          <w:rFonts w:ascii="Times New Roman" w:hAnsi="Times New Roman" w:cs="Times New Roman"/>
          <w:sz w:val="28"/>
          <w:szCs w:val="28"/>
          <w:lang w:val="en-GB"/>
        </w:rPr>
        <w:t>,</w:t>
      </w:r>
      <w:r w:rsidRPr="00F94C15">
        <w:rPr>
          <w:rFonts w:ascii="Times New Roman" w:hAnsi="Times New Roman" w:cs="Times New Roman"/>
          <w:sz w:val="28"/>
          <w:szCs w:val="28"/>
          <w:lang w:val="en-GB"/>
        </w:rPr>
        <w:t xml:space="preserve"> and national gene banks to oversee the regional cooperation on the development of Gene Banks in OIC member states was proposed. </w:t>
      </w:r>
    </w:p>
    <w:p w14:paraId="2DFEB61B" w14:textId="77777777" w:rsidR="00F94C15" w:rsidRPr="00F94C15" w:rsidRDefault="00F94C15" w:rsidP="00F94C15">
      <w:pPr>
        <w:spacing w:after="0" w:line="240" w:lineRule="auto"/>
        <w:jc w:val="both"/>
        <w:rPr>
          <w:rFonts w:ascii="Times New Roman" w:hAnsi="Times New Roman" w:cs="Times New Roman"/>
          <w:sz w:val="28"/>
          <w:szCs w:val="28"/>
          <w:lang w:val="en-GB"/>
        </w:rPr>
      </w:pPr>
    </w:p>
    <w:p w14:paraId="51AF2334" w14:textId="2E841CF6" w:rsidR="000D14EA" w:rsidRDefault="0064489C" w:rsidP="00F94C15">
      <w:pPr>
        <w:spacing w:after="0" w:line="240" w:lineRule="auto"/>
        <w:jc w:val="both"/>
        <w:rPr>
          <w:rFonts w:ascii="Times New Roman" w:hAnsi="Times New Roman" w:cs="Times New Roman"/>
          <w:sz w:val="28"/>
          <w:szCs w:val="28"/>
          <w:lang w:val="en-GB"/>
        </w:rPr>
      </w:pPr>
      <w:r>
        <w:rPr>
          <w:rFonts w:ascii="Times New Roman" w:hAnsi="Times New Roman" w:cs="Times New Roman"/>
          <w:sz w:val="28"/>
          <w:szCs w:val="28"/>
          <w:lang w:val="en-GB"/>
        </w:rPr>
        <w:t xml:space="preserve">2. </w:t>
      </w:r>
      <w:r w:rsidR="000D14EA" w:rsidRPr="00F94C15">
        <w:rPr>
          <w:rFonts w:ascii="Times New Roman" w:hAnsi="Times New Roman" w:cs="Times New Roman"/>
          <w:sz w:val="28"/>
          <w:szCs w:val="28"/>
          <w:lang w:val="en-GB"/>
        </w:rPr>
        <w:t>The mandate of the Technical Committee include</w:t>
      </w:r>
      <w:r>
        <w:rPr>
          <w:rFonts w:ascii="Times New Roman" w:hAnsi="Times New Roman" w:cs="Times New Roman"/>
          <w:sz w:val="28"/>
          <w:szCs w:val="28"/>
          <w:lang w:val="en-GB"/>
        </w:rPr>
        <w:t>s</w:t>
      </w:r>
      <w:r w:rsidR="000D14EA" w:rsidRPr="00F94C15">
        <w:rPr>
          <w:rFonts w:ascii="Times New Roman" w:hAnsi="Times New Roman" w:cs="Times New Roman"/>
          <w:sz w:val="28"/>
          <w:szCs w:val="28"/>
          <w:lang w:val="en-GB"/>
        </w:rPr>
        <w:t xml:space="preserve"> among others, overseeing </w:t>
      </w:r>
      <w:r>
        <w:rPr>
          <w:rFonts w:ascii="Times New Roman" w:hAnsi="Times New Roman" w:cs="Times New Roman"/>
          <w:sz w:val="28"/>
          <w:szCs w:val="28"/>
          <w:lang w:val="en-GB"/>
        </w:rPr>
        <w:t xml:space="preserve">the </w:t>
      </w:r>
      <w:r w:rsidR="000D14EA" w:rsidRPr="00F94C15">
        <w:rPr>
          <w:rFonts w:ascii="Times New Roman" w:hAnsi="Times New Roman" w:cs="Times New Roman"/>
          <w:sz w:val="28"/>
          <w:szCs w:val="28"/>
          <w:lang w:val="en-GB"/>
        </w:rPr>
        <w:t xml:space="preserve">implementation of Framework of Action (FoA) and related issues with the Executive Board and IOFS Secretariat. </w:t>
      </w:r>
    </w:p>
    <w:p w14:paraId="62D3294E" w14:textId="77777777" w:rsidR="00F94C15" w:rsidRPr="00F94C15" w:rsidRDefault="00F94C15" w:rsidP="00F94C15">
      <w:pPr>
        <w:spacing w:after="0" w:line="240" w:lineRule="auto"/>
        <w:jc w:val="both"/>
        <w:rPr>
          <w:rFonts w:ascii="Times New Roman" w:hAnsi="Times New Roman" w:cs="Times New Roman"/>
          <w:sz w:val="28"/>
          <w:szCs w:val="28"/>
          <w:lang w:val="en-GB"/>
        </w:rPr>
      </w:pPr>
    </w:p>
    <w:p w14:paraId="46E650DD" w14:textId="5A1DFB3C" w:rsidR="000D14EA" w:rsidRDefault="0064489C" w:rsidP="00F94C15">
      <w:pPr>
        <w:spacing w:after="0" w:line="240" w:lineRule="auto"/>
        <w:jc w:val="both"/>
        <w:rPr>
          <w:rFonts w:ascii="Times New Roman" w:hAnsi="Times New Roman" w:cs="Times New Roman"/>
          <w:sz w:val="28"/>
          <w:szCs w:val="28"/>
          <w:lang w:val="en-GB"/>
        </w:rPr>
      </w:pPr>
      <w:r>
        <w:rPr>
          <w:rFonts w:ascii="Times New Roman" w:hAnsi="Times New Roman" w:cs="Times New Roman"/>
          <w:sz w:val="28"/>
          <w:szCs w:val="28"/>
          <w:lang w:val="en-GB"/>
        </w:rPr>
        <w:t xml:space="preserve">3. </w:t>
      </w:r>
      <w:r w:rsidR="000D14EA" w:rsidRPr="00F94C15">
        <w:rPr>
          <w:rFonts w:ascii="Times New Roman" w:hAnsi="Times New Roman" w:cs="Times New Roman"/>
          <w:sz w:val="28"/>
          <w:szCs w:val="28"/>
          <w:lang w:val="en-GB"/>
        </w:rPr>
        <w:t>The Technical Committee make</w:t>
      </w:r>
      <w:r>
        <w:rPr>
          <w:rFonts w:ascii="Times New Roman" w:hAnsi="Times New Roman" w:cs="Times New Roman"/>
          <w:sz w:val="28"/>
          <w:szCs w:val="28"/>
          <w:lang w:val="en-GB"/>
        </w:rPr>
        <w:t>s</w:t>
      </w:r>
      <w:r w:rsidR="000D14EA" w:rsidRPr="00F94C15">
        <w:rPr>
          <w:rFonts w:ascii="Times New Roman" w:hAnsi="Times New Roman" w:cs="Times New Roman"/>
          <w:sz w:val="28"/>
          <w:szCs w:val="28"/>
          <w:lang w:val="en-GB"/>
        </w:rPr>
        <w:t xml:space="preserve"> decisions at key </w:t>
      </w:r>
      <w:r w:rsidR="00F81AEF" w:rsidRPr="00F94C15">
        <w:rPr>
          <w:rFonts w:ascii="Times New Roman" w:hAnsi="Times New Roman" w:cs="Times New Roman"/>
          <w:sz w:val="28"/>
          <w:szCs w:val="28"/>
          <w:lang w:val="en-GB"/>
        </w:rPr>
        <w:t>g</w:t>
      </w:r>
      <w:r w:rsidR="000D14EA" w:rsidRPr="00F94C15">
        <w:rPr>
          <w:rFonts w:ascii="Times New Roman" w:hAnsi="Times New Roman" w:cs="Times New Roman"/>
          <w:sz w:val="28"/>
          <w:szCs w:val="28"/>
          <w:lang w:val="en-GB"/>
        </w:rPr>
        <w:t>overnance points during the programme lifetime. Its members will need regular</w:t>
      </w:r>
      <w:r w:rsidR="002317FB" w:rsidRPr="00F94C15">
        <w:rPr>
          <w:rFonts w:ascii="Times New Roman" w:hAnsi="Times New Roman" w:cs="Times New Roman"/>
          <w:sz w:val="28"/>
          <w:szCs w:val="28"/>
          <w:lang w:val="en-GB"/>
        </w:rPr>
        <w:t xml:space="preserve"> and</w:t>
      </w:r>
      <w:r w:rsidR="000D14EA" w:rsidRPr="00F94C15">
        <w:rPr>
          <w:rFonts w:ascii="Times New Roman" w:hAnsi="Times New Roman" w:cs="Times New Roman"/>
          <w:sz w:val="28"/>
          <w:szCs w:val="28"/>
          <w:lang w:val="en-GB"/>
        </w:rPr>
        <w:t xml:space="preserve"> timely information. </w:t>
      </w:r>
    </w:p>
    <w:p w14:paraId="3063AB27" w14:textId="77777777" w:rsidR="00F94C15" w:rsidRPr="00F94C15" w:rsidRDefault="00F94C15" w:rsidP="00F94C15">
      <w:pPr>
        <w:spacing w:after="0" w:line="240" w:lineRule="auto"/>
        <w:jc w:val="both"/>
        <w:rPr>
          <w:rFonts w:ascii="Times New Roman" w:hAnsi="Times New Roman" w:cs="Times New Roman"/>
          <w:sz w:val="28"/>
          <w:szCs w:val="28"/>
          <w:lang w:val="en-GB"/>
        </w:rPr>
      </w:pPr>
    </w:p>
    <w:p w14:paraId="11467605" w14:textId="7A72F46F" w:rsidR="002317FB" w:rsidRPr="00F94C15" w:rsidRDefault="0064489C" w:rsidP="00F94C15">
      <w:pPr>
        <w:spacing w:after="0" w:line="240" w:lineRule="auto"/>
        <w:jc w:val="both"/>
        <w:rPr>
          <w:rFonts w:ascii="Times New Roman" w:hAnsi="Times New Roman" w:cs="Times New Roman"/>
          <w:sz w:val="28"/>
          <w:szCs w:val="28"/>
          <w:lang w:val="en-GB"/>
        </w:rPr>
      </w:pPr>
      <w:r>
        <w:rPr>
          <w:rFonts w:ascii="Times New Roman" w:hAnsi="Times New Roman" w:cs="Times New Roman"/>
          <w:sz w:val="28"/>
          <w:szCs w:val="28"/>
          <w:lang w:val="en-GB"/>
        </w:rPr>
        <w:t xml:space="preserve">4. </w:t>
      </w:r>
      <w:r w:rsidR="002317FB" w:rsidRPr="00F94C15">
        <w:rPr>
          <w:rFonts w:ascii="Times New Roman" w:hAnsi="Times New Roman" w:cs="Times New Roman"/>
          <w:sz w:val="28"/>
          <w:szCs w:val="28"/>
          <w:lang w:val="en-GB"/>
        </w:rPr>
        <w:t>The Technical Committee provide</w:t>
      </w:r>
      <w:r>
        <w:rPr>
          <w:rFonts w:ascii="Times New Roman" w:hAnsi="Times New Roman" w:cs="Times New Roman"/>
          <w:sz w:val="28"/>
          <w:szCs w:val="28"/>
          <w:lang w:val="en-GB"/>
        </w:rPr>
        <w:t>s</w:t>
      </w:r>
      <w:r w:rsidR="002317FB" w:rsidRPr="00F94C15">
        <w:rPr>
          <w:rFonts w:ascii="Times New Roman" w:hAnsi="Times New Roman" w:cs="Times New Roman"/>
          <w:sz w:val="28"/>
          <w:szCs w:val="28"/>
          <w:lang w:val="en-GB"/>
        </w:rPr>
        <w:t xml:space="preserve"> support, guidance</w:t>
      </w:r>
      <w:r>
        <w:rPr>
          <w:rFonts w:ascii="Times New Roman" w:hAnsi="Times New Roman" w:cs="Times New Roman"/>
          <w:sz w:val="28"/>
          <w:szCs w:val="28"/>
          <w:lang w:val="en-GB"/>
        </w:rPr>
        <w:t>,</w:t>
      </w:r>
      <w:r w:rsidR="002317FB" w:rsidRPr="00F94C15">
        <w:rPr>
          <w:rFonts w:ascii="Times New Roman" w:hAnsi="Times New Roman" w:cs="Times New Roman"/>
          <w:sz w:val="28"/>
          <w:szCs w:val="28"/>
          <w:lang w:val="en-GB"/>
        </w:rPr>
        <w:t xml:space="preserve"> and oversight of progress. The Programme Owners would attend meetings of the Technical Committee to report on progress and answer questions raised by members of the Technical Committee. </w:t>
      </w:r>
    </w:p>
    <w:p w14:paraId="44656411" w14:textId="77777777" w:rsidR="003C5D03" w:rsidRPr="00F94C15" w:rsidRDefault="003C5D03" w:rsidP="00F94C15">
      <w:pPr>
        <w:spacing w:after="0" w:line="240" w:lineRule="auto"/>
        <w:jc w:val="both"/>
        <w:rPr>
          <w:rFonts w:ascii="Times New Roman" w:hAnsi="Times New Roman" w:cs="Times New Roman"/>
          <w:sz w:val="28"/>
          <w:szCs w:val="28"/>
          <w:lang w:val="en-GB"/>
        </w:rPr>
      </w:pPr>
    </w:p>
    <w:p w14:paraId="27FBC14B" w14:textId="557B4D23" w:rsidR="003C5D03" w:rsidRPr="00F94C15" w:rsidRDefault="0056573D" w:rsidP="00F94C15">
      <w:pPr>
        <w:spacing w:after="0" w:line="240" w:lineRule="auto"/>
        <w:jc w:val="both"/>
        <w:rPr>
          <w:rFonts w:ascii="Times New Roman" w:hAnsi="Times New Roman" w:cs="Times New Roman"/>
          <w:b/>
          <w:bCs/>
          <w:sz w:val="28"/>
          <w:szCs w:val="28"/>
          <w:lang w:val="en-GB"/>
        </w:rPr>
      </w:pPr>
      <w:r w:rsidRPr="00F94C15">
        <w:rPr>
          <w:rFonts w:ascii="Times New Roman" w:hAnsi="Times New Roman" w:cs="Times New Roman"/>
          <w:b/>
          <w:bCs/>
          <w:sz w:val="28"/>
          <w:szCs w:val="28"/>
          <w:lang w:val="en-GB"/>
        </w:rPr>
        <w:t xml:space="preserve">Role and tasks </w:t>
      </w:r>
    </w:p>
    <w:p w14:paraId="38482A2B" w14:textId="67C40CE5" w:rsidR="0048033A" w:rsidRPr="00F94C15" w:rsidRDefault="0064489C" w:rsidP="00F94C15">
      <w:pPr>
        <w:spacing w:after="0" w:line="240" w:lineRule="auto"/>
        <w:jc w:val="both"/>
        <w:rPr>
          <w:rFonts w:ascii="Times New Roman" w:hAnsi="Times New Roman" w:cs="Times New Roman"/>
          <w:sz w:val="28"/>
          <w:szCs w:val="28"/>
          <w:lang w:val="en-GB"/>
        </w:rPr>
      </w:pPr>
      <w:r>
        <w:rPr>
          <w:rFonts w:ascii="Times New Roman" w:hAnsi="Times New Roman" w:cs="Times New Roman"/>
          <w:sz w:val="28"/>
          <w:szCs w:val="28"/>
          <w:lang w:val="en-GB"/>
        </w:rPr>
        <w:t xml:space="preserve">5. </w:t>
      </w:r>
      <w:r w:rsidR="000D14EA" w:rsidRPr="00F94C15">
        <w:rPr>
          <w:rFonts w:ascii="Times New Roman" w:hAnsi="Times New Roman" w:cs="Times New Roman"/>
          <w:sz w:val="28"/>
          <w:szCs w:val="28"/>
          <w:lang w:val="en-GB"/>
        </w:rPr>
        <w:t>The Technical Committee’s role is to provide advice, ensure delivery of the programme outputs</w:t>
      </w:r>
      <w:r>
        <w:rPr>
          <w:rFonts w:ascii="Times New Roman" w:hAnsi="Times New Roman" w:cs="Times New Roman"/>
          <w:sz w:val="28"/>
          <w:szCs w:val="28"/>
          <w:lang w:val="en-GB"/>
        </w:rPr>
        <w:t>,</w:t>
      </w:r>
      <w:r w:rsidR="000D14EA" w:rsidRPr="00F94C15">
        <w:rPr>
          <w:rFonts w:ascii="Times New Roman" w:hAnsi="Times New Roman" w:cs="Times New Roman"/>
          <w:sz w:val="28"/>
          <w:szCs w:val="28"/>
          <w:lang w:val="en-GB"/>
        </w:rPr>
        <w:t xml:space="preserve"> and the achievement of programme outcomes. This may include such tasks as: </w:t>
      </w:r>
    </w:p>
    <w:p w14:paraId="340EA78E" w14:textId="77777777" w:rsidR="000D14EA" w:rsidRPr="00F94C15" w:rsidRDefault="000D14EA" w:rsidP="00F94C15">
      <w:pPr>
        <w:spacing w:after="0" w:line="240" w:lineRule="auto"/>
        <w:jc w:val="both"/>
        <w:rPr>
          <w:rFonts w:ascii="Times New Roman" w:hAnsi="Times New Roman" w:cs="Times New Roman"/>
          <w:sz w:val="28"/>
          <w:szCs w:val="28"/>
          <w:lang w:val="en-GB"/>
        </w:rPr>
      </w:pPr>
      <w:r w:rsidRPr="00F94C15">
        <w:rPr>
          <w:rFonts w:ascii="Times New Roman" w:hAnsi="Times New Roman" w:cs="Times New Roman"/>
          <w:sz w:val="28"/>
          <w:szCs w:val="28"/>
          <w:lang w:val="en-GB"/>
        </w:rPr>
        <w:t>•</w:t>
      </w:r>
      <w:r w:rsidRPr="00F94C15">
        <w:rPr>
          <w:rFonts w:ascii="Times New Roman" w:hAnsi="Times New Roman" w:cs="Times New Roman"/>
          <w:sz w:val="28"/>
          <w:szCs w:val="28"/>
          <w:lang w:val="en-GB"/>
        </w:rPr>
        <w:tab/>
        <w:t xml:space="preserve">Providing input to the development of the programme; </w:t>
      </w:r>
    </w:p>
    <w:p w14:paraId="313EB0DA" w14:textId="77777777" w:rsidR="000D14EA" w:rsidRPr="00F94C15" w:rsidRDefault="000D14EA" w:rsidP="00F94C15">
      <w:pPr>
        <w:spacing w:after="0" w:line="240" w:lineRule="auto"/>
        <w:jc w:val="both"/>
        <w:rPr>
          <w:rFonts w:ascii="Times New Roman" w:hAnsi="Times New Roman" w:cs="Times New Roman"/>
          <w:sz w:val="28"/>
          <w:szCs w:val="28"/>
          <w:lang w:val="en-GB"/>
        </w:rPr>
      </w:pPr>
      <w:r w:rsidRPr="00F94C15">
        <w:rPr>
          <w:rFonts w:ascii="Times New Roman" w:hAnsi="Times New Roman" w:cs="Times New Roman"/>
          <w:sz w:val="28"/>
          <w:szCs w:val="28"/>
          <w:lang w:val="en-GB"/>
        </w:rPr>
        <w:t>•</w:t>
      </w:r>
      <w:r w:rsidRPr="00F94C15">
        <w:rPr>
          <w:rFonts w:ascii="Times New Roman" w:hAnsi="Times New Roman" w:cs="Times New Roman"/>
          <w:sz w:val="28"/>
          <w:szCs w:val="28"/>
          <w:lang w:val="en-GB"/>
        </w:rPr>
        <w:tab/>
        <w:t>Intensifying intra-OIC collaboration for conservation and sharing PAGRFA;</w:t>
      </w:r>
    </w:p>
    <w:p w14:paraId="4D1372DC" w14:textId="5B33EB83" w:rsidR="000D14EA" w:rsidRPr="00F94C15" w:rsidRDefault="000D14EA" w:rsidP="00F94C15">
      <w:pPr>
        <w:spacing w:after="0" w:line="240" w:lineRule="auto"/>
        <w:jc w:val="both"/>
        <w:rPr>
          <w:rFonts w:ascii="Times New Roman" w:hAnsi="Times New Roman" w:cs="Times New Roman"/>
          <w:sz w:val="28"/>
          <w:szCs w:val="28"/>
          <w:lang w:val="en-GB"/>
        </w:rPr>
      </w:pPr>
      <w:r w:rsidRPr="00F94C15">
        <w:rPr>
          <w:rFonts w:ascii="Times New Roman" w:hAnsi="Times New Roman" w:cs="Times New Roman"/>
          <w:sz w:val="28"/>
          <w:szCs w:val="28"/>
          <w:lang w:val="en-GB"/>
        </w:rPr>
        <w:t>•</w:t>
      </w:r>
      <w:r w:rsidRPr="00F94C15">
        <w:rPr>
          <w:rFonts w:ascii="Times New Roman" w:hAnsi="Times New Roman" w:cs="Times New Roman"/>
          <w:sz w:val="28"/>
          <w:szCs w:val="28"/>
          <w:lang w:val="en-GB"/>
        </w:rPr>
        <w:tab/>
        <w:t xml:space="preserve">Intensifying efforts to promote </w:t>
      </w:r>
      <w:r w:rsidR="0064489C">
        <w:rPr>
          <w:rFonts w:ascii="Times New Roman" w:hAnsi="Times New Roman" w:cs="Times New Roman"/>
          <w:sz w:val="28"/>
          <w:szCs w:val="28"/>
          <w:lang w:val="en-GB"/>
        </w:rPr>
        <w:t xml:space="preserve">the </w:t>
      </w:r>
      <w:r w:rsidRPr="00F94C15">
        <w:rPr>
          <w:rFonts w:ascii="Times New Roman" w:hAnsi="Times New Roman" w:cs="Times New Roman"/>
          <w:sz w:val="28"/>
          <w:szCs w:val="28"/>
          <w:lang w:val="en-GB"/>
        </w:rPr>
        <w:t>Wakf (endowment) mechanism;</w:t>
      </w:r>
    </w:p>
    <w:p w14:paraId="7E2A4FB0" w14:textId="77777777" w:rsidR="000D14EA" w:rsidRPr="00F94C15" w:rsidRDefault="000D14EA" w:rsidP="00F94C15">
      <w:pPr>
        <w:spacing w:after="0" w:line="240" w:lineRule="auto"/>
        <w:jc w:val="both"/>
        <w:rPr>
          <w:rFonts w:ascii="Times New Roman" w:hAnsi="Times New Roman" w:cs="Times New Roman"/>
          <w:sz w:val="28"/>
          <w:szCs w:val="28"/>
          <w:lang w:val="en-GB"/>
        </w:rPr>
      </w:pPr>
      <w:r w:rsidRPr="00F94C15">
        <w:rPr>
          <w:rFonts w:ascii="Times New Roman" w:hAnsi="Times New Roman" w:cs="Times New Roman"/>
          <w:sz w:val="28"/>
          <w:szCs w:val="28"/>
          <w:lang w:val="en-GB"/>
        </w:rPr>
        <w:t>•</w:t>
      </w:r>
      <w:r w:rsidRPr="00F94C15">
        <w:rPr>
          <w:rFonts w:ascii="Times New Roman" w:hAnsi="Times New Roman" w:cs="Times New Roman"/>
          <w:sz w:val="28"/>
          <w:szCs w:val="28"/>
          <w:lang w:val="en-GB"/>
        </w:rPr>
        <w:tab/>
        <w:t xml:space="preserve">Advocating for accession to international treaties; </w:t>
      </w:r>
    </w:p>
    <w:p w14:paraId="3840171D" w14:textId="71DEF4A7" w:rsidR="000D14EA" w:rsidRPr="00F94C15" w:rsidRDefault="000D14EA" w:rsidP="00F94C15">
      <w:pPr>
        <w:spacing w:after="0" w:line="240" w:lineRule="auto"/>
        <w:jc w:val="both"/>
        <w:rPr>
          <w:rFonts w:ascii="Times New Roman" w:hAnsi="Times New Roman" w:cs="Times New Roman"/>
          <w:sz w:val="28"/>
          <w:szCs w:val="28"/>
          <w:lang w:val="en-GB"/>
        </w:rPr>
      </w:pPr>
      <w:r w:rsidRPr="00F94C15">
        <w:rPr>
          <w:rFonts w:ascii="Times New Roman" w:hAnsi="Times New Roman" w:cs="Times New Roman"/>
          <w:sz w:val="28"/>
          <w:szCs w:val="28"/>
          <w:lang w:val="en-GB"/>
        </w:rPr>
        <w:t>•</w:t>
      </w:r>
      <w:r w:rsidRPr="00F94C15">
        <w:rPr>
          <w:rFonts w:ascii="Times New Roman" w:hAnsi="Times New Roman" w:cs="Times New Roman"/>
          <w:sz w:val="28"/>
          <w:szCs w:val="28"/>
          <w:lang w:val="en-GB"/>
        </w:rPr>
        <w:tab/>
        <w:t xml:space="preserve">Assisting in </w:t>
      </w:r>
      <w:r w:rsidR="0064489C">
        <w:rPr>
          <w:rFonts w:ascii="Times New Roman" w:hAnsi="Times New Roman" w:cs="Times New Roman"/>
          <w:sz w:val="28"/>
          <w:szCs w:val="28"/>
          <w:lang w:val="en-GB"/>
        </w:rPr>
        <w:t xml:space="preserve">the </w:t>
      </w:r>
      <w:r w:rsidRPr="00F94C15">
        <w:rPr>
          <w:rFonts w:ascii="Times New Roman" w:hAnsi="Times New Roman" w:cs="Times New Roman"/>
          <w:sz w:val="28"/>
          <w:szCs w:val="28"/>
          <w:lang w:val="en-GB"/>
        </w:rPr>
        <w:t xml:space="preserve">creation of integrated centres of excellence; </w:t>
      </w:r>
    </w:p>
    <w:p w14:paraId="0DC376E6" w14:textId="276808FA" w:rsidR="000D14EA" w:rsidRPr="00F94C15" w:rsidRDefault="000D14EA" w:rsidP="00F94C15">
      <w:pPr>
        <w:spacing w:after="0" w:line="240" w:lineRule="auto"/>
        <w:ind w:left="705" w:hanging="705"/>
        <w:jc w:val="both"/>
        <w:rPr>
          <w:rFonts w:ascii="Times New Roman" w:hAnsi="Times New Roman" w:cs="Times New Roman"/>
          <w:sz w:val="28"/>
          <w:szCs w:val="28"/>
          <w:lang w:val="en-GB"/>
        </w:rPr>
      </w:pPr>
      <w:r w:rsidRPr="00F94C15">
        <w:rPr>
          <w:rFonts w:ascii="Times New Roman" w:hAnsi="Times New Roman" w:cs="Times New Roman"/>
          <w:sz w:val="28"/>
          <w:szCs w:val="28"/>
          <w:lang w:val="en-GB"/>
        </w:rPr>
        <w:t>•</w:t>
      </w:r>
      <w:r w:rsidRPr="00F94C15">
        <w:rPr>
          <w:rFonts w:ascii="Times New Roman" w:hAnsi="Times New Roman" w:cs="Times New Roman"/>
          <w:sz w:val="28"/>
          <w:szCs w:val="28"/>
          <w:lang w:val="en-GB"/>
        </w:rPr>
        <w:tab/>
        <w:t xml:space="preserve">Contributing to </w:t>
      </w:r>
      <w:r w:rsidR="0064489C">
        <w:rPr>
          <w:rFonts w:ascii="Times New Roman" w:hAnsi="Times New Roman" w:cs="Times New Roman"/>
          <w:sz w:val="28"/>
          <w:szCs w:val="28"/>
          <w:lang w:val="en-GB"/>
        </w:rPr>
        <w:t xml:space="preserve">the </w:t>
      </w:r>
      <w:r w:rsidRPr="00F94C15">
        <w:rPr>
          <w:rFonts w:ascii="Times New Roman" w:hAnsi="Times New Roman" w:cs="Times New Roman"/>
          <w:sz w:val="28"/>
          <w:szCs w:val="28"/>
          <w:lang w:val="en-GB"/>
        </w:rPr>
        <w:t xml:space="preserve">development of physical infrastructure for genetic resources, including field conservation centres, </w:t>
      </w:r>
      <w:r w:rsidR="0064489C">
        <w:rPr>
          <w:rFonts w:ascii="Times New Roman" w:hAnsi="Times New Roman" w:cs="Times New Roman"/>
          <w:sz w:val="28"/>
          <w:szCs w:val="28"/>
          <w:lang w:val="en-GB"/>
        </w:rPr>
        <w:t xml:space="preserve">the </w:t>
      </w:r>
      <w:r w:rsidRPr="00F94C15">
        <w:rPr>
          <w:rFonts w:ascii="Times New Roman" w:hAnsi="Times New Roman" w:cs="Times New Roman"/>
          <w:sz w:val="28"/>
          <w:szCs w:val="28"/>
          <w:lang w:val="en-GB"/>
        </w:rPr>
        <w:t>establishment of laboratories, and studies of traditional knowledge and origins of plants and animal species, upgrading of national collections and accessions;</w:t>
      </w:r>
    </w:p>
    <w:p w14:paraId="1EB51459" w14:textId="5D2D16B7" w:rsidR="000D14EA" w:rsidRPr="00F94C15" w:rsidRDefault="000D14EA" w:rsidP="00F94C15">
      <w:pPr>
        <w:spacing w:after="0" w:line="240" w:lineRule="auto"/>
        <w:jc w:val="both"/>
        <w:rPr>
          <w:rFonts w:ascii="Times New Roman" w:hAnsi="Times New Roman" w:cs="Times New Roman"/>
          <w:sz w:val="28"/>
          <w:szCs w:val="28"/>
          <w:lang w:val="en-GB"/>
        </w:rPr>
      </w:pPr>
      <w:r w:rsidRPr="00F94C15">
        <w:rPr>
          <w:rFonts w:ascii="Times New Roman" w:hAnsi="Times New Roman" w:cs="Times New Roman"/>
          <w:sz w:val="28"/>
          <w:szCs w:val="28"/>
          <w:lang w:val="en-GB"/>
        </w:rPr>
        <w:lastRenderedPageBreak/>
        <w:t>•</w:t>
      </w:r>
      <w:r w:rsidRPr="00F94C15">
        <w:rPr>
          <w:rFonts w:ascii="Times New Roman" w:hAnsi="Times New Roman" w:cs="Times New Roman"/>
          <w:sz w:val="28"/>
          <w:szCs w:val="28"/>
          <w:lang w:val="en-GB"/>
        </w:rPr>
        <w:tab/>
        <w:t xml:space="preserve">Identifying the priorities in the programme – where most energy should be directed; </w:t>
      </w:r>
    </w:p>
    <w:p w14:paraId="23DA560D" w14:textId="77777777" w:rsidR="000D14EA" w:rsidRPr="00F94C15" w:rsidRDefault="000D14EA" w:rsidP="00F94C15">
      <w:pPr>
        <w:spacing w:after="0" w:line="240" w:lineRule="auto"/>
        <w:jc w:val="both"/>
        <w:rPr>
          <w:rFonts w:ascii="Times New Roman" w:hAnsi="Times New Roman" w:cs="Times New Roman"/>
          <w:sz w:val="28"/>
          <w:szCs w:val="28"/>
          <w:lang w:val="en-GB"/>
        </w:rPr>
      </w:pPr>
      <w:r w:rsidRPr="00F94C15">
        <w:rPr>
          <w:rFonts w:ascii="Times New Roman" w:hAnsi="Times New Roman" w:cs="Times New Roman"/>
          <w:sz w:val="28"/>
          <w:szCs w:val="28"/>
          <w:lang w:val="en-GB"/>
        </w:rPr>
        <w:t>•</w:t>
      </w:r>
      <w:r w:rsidRPr="00F94C15">
        <w:rPr>
          <w:rFonts w:ascii="Times New Roman" w:hAnsi="Times New Roman" w:cs="Times New Roman"/>
          <w:sz w:val="28"/>
          <w:szCs w:val="28"/>
          <w:lang w:val="en-GB"/>
        </w:rPr>
        <w:tab/>
        <w:t xml:space="preserve">Identifying potential risks; </w:t>
      </w:r>
    </w:p>
    <w:p w14:paraId="0A2401A6" w14:textId="77777777" w:rsidR="000D14EA" w:rsidRPr="00F94C15" w:rsidRDefault="000D14EA" w:rsidP="00F94C15">
      <w:pPr>
        <w:spacing w:after="0" w:line="240" w:lineRule="auto"/>
        <w:jc w:val="both"/>
        <w:rPr>
          <w:rFonts w:ascii="Times New Roman" w:hAnsi="Times New Roman" w:cs="Times New Roman"/>
          <w:sz w:val="28"/>
          <w:szCs w:val="28"/>
          <w:lang w:val="en-GB"/>
        </w:rPr>
      </w:pPr>
      <w:r w:rsidRPr="00F94C15">
        <w:rPr>
          <w:rFonts w:ascii="Times New Roman" w:hAnsi="Times New Roman" w:cs="Times New Roman"/>
          <w:sz w:val="28"/>
          <w:szCs w:val="28"/>
          <w:lang w:val="en-GB"/>
        </w:rPr>
        <w:t>•</w:t>
      </w:r>
      <w:r w:rsidRPr="00F94C15">
        <w:rPr>
          <w:rFonts w:ascii="Times New Roman" w:hAnsi="Times New Roman" w:cs="Times New Roman"/>
          <w:sz w:val="28"/>
          <w:szCs w:val="28"/>
          <w:lang w:val="en-GB"/>
        </w:rPr>
        <w:tab/>
        <w:t xml:space="preserve">Monitoring timelines; </w:t>
      </w:r>
    </w:p>
    <w:p w14:paraId="225FF760" w14:textId="62B5A404" w:rsidR="000D14EA" w:rsidRPr="00F94C15" w:rsidRDefault="000D14EA" w:rsidP="00F94C15">
      <w:pPr>
        <w:spacing w:after="0" w:line="240" w:lineRule="auto"/>
        <w:jc w:val="both"/>
        <w:rPr>
          <w:rFonts w:ascii="Times New Roman" w:hAnsi="Times New Roman" w:cs="Times New Roman"/>
          <w:sz w:val="28"/>
          <w:szCs w:val="28"/>
          <w:lang w:val="en-GB"/>
        </w:rPr>
      </w:pPr>
      <w:r w:rsidRPr="00F94C15">
        <w:rPr>
          <w:rFonts w:ascii="Times New Roman" w:hAnsi="Times New Roman" w:cs="Times New Roman"/>
          <w:sz w:val="28"/>
          <w:szCs w:val="28"/>
          <w:lang w:val="en-GB"/>
        </w:rPr>
        <w:t>•</w:t>
      </w:r>
      <w:r w:rsidRPr="00F94C15">
        <w:rPr>
          <w:rFonts w:ascii="Times New Roman" w:hAnsi="Times New Roman" w:cs="Times New Roman"/>
          <w:sz w:val="28"/>
          <w:szCs w:val="28"/>
          <w:lang w:val="en-GB"/>
        </w:rPr>
        <w:tab/>
        <w:t xml:space="preserve">Monitoring the quality of the programme as it develops; </w:t>
      </w:r>
      <w:r w:rsidR="0048033A" w:rsidRPr="00F94C15">
        <w:rPr>
          <w:rFonts w:ascii="Times New Roman" w:hAnsi="Times New Roman" w:cs="Times New Roman"/>
          <w:sz w:val="28"/>
          <w:szCs w:val="28"/>
          <w:lang w:val="en-GB"/>
        </w:rPr>
        <w:t>and</w:t>
      </w:r>
    </w:p>
    <w:p w14:paraId="56A1EEF2" w14:textId="0BCB1ED2" w:rsidR="000D14EA" w:rsidRPr="00F94C15" w:rsidRDefault="000D14EA" w:rsidP="00F94C15">
      <w:pPr>
        <w:spacing w:after="0" w:line="240" w:lineRule="auto"/>
        <w:jc w:val="both"/>
        <w:rPr>
          <w:rFonts w:ascii="Times New Roman" w:hAnsi="Times New Roman" w:cs="Times New Roman"/>
          <w:sz w:val="28"/>
          <w:szCs w:val="28"/>
          <w:lang w:val="en-GB"/>
        </w:rPr>
      </w:pPr>
      <w:r w:rsidRPr="00F94C15">
        <w:rPr>
          <w:rFonts w:ascii="Times New Roman" w:hAnsi="Times New Roman" w:cs="Times New Roman"/>
          <w:sz w:val="28"/>
          <w:szCs w:val="28"/>
          <w:lang w:val="en-GB"/>
        </w:rPr>
        <w:t>•</w:t>
      </w:r>
      <w:r w:rsidRPr="00F94C15">
        <w:rPr>
          <w:rFonts w:ascii="Times New Roman" w:hAnsi="Times New Roman" w:cs="Times New Roman"/>
          <w:sz w:val="28"/>
          <w:szCs w:val="28"/>
          <w:lang w:val="en-GB"/>
        </w:rPr>
        <w:tab/>
        <w:t>Providing advice (and decision-making) about changes to the programme as it develops.</w:t>
      </w:r>
    </w:p>
    <w:p w14:paraId="0A6A1A63" w14:textId="2382EF01" w:rsidR="00AC226D" w:rsidRPr="00F94C15" w:rsidRDefault="00AC226D" w:rsidP="00F94C15">
      <w:pPr>
        <w:spacing w:after="0" w:line="240" w:lineRule="auto"/>
        <w:jc w:val="both"/>
        <w:rPr>
          <w:rFonts w:ascii="Times New Roman" w:hAnsi="Times New Roman" w:cs="Times New Roman"/>
          <w:sz w:val="28"/>
          <w:szCs w:val="28"/>
          <w:lang w:val="en-GB"/>
        </w:rPr>
      </w:pPr>
    </w:p>
    <w:p w14:paraId="7117C530" w14:textId="6F3CBC74" w:rsidR="00AC226D" w:rsidRPr="00F94C15" w:rsidRDefault="0064489C" w:rsidP="00F94C15">
      <w:pPr>
        <w:spacing w:after="0" w:line="240" w:lineRule="auto"/>
        <w:jc w:val="both"/>
        <w:rPr>
          <w:rFonts w:ascii="Times New Roman" w:hAnsi="Times New Roman" w:cs="Times New Roman"/>
          <w:sz w:val="28"/>
          <w:szCs w:val="28"/>
          <w:lang w:val="en-GB"/>
        </w:rPr>
      </w:pPr>
      <w:r>
        <w:rPr>
          <w:rFonts w:ascii="Times New Roman" w:hAnsi="Times New Roman" w:cs="Times New Roman"/>
          <w:sz w:val="28"/>
          <w:szCs w:val="28"/>
          <w:lang w:val="en-GB"/>
        </w:rPr>
        <w:t xml:space="preserve">6. </w:t>
      </w:r>
      <w:r w:rsidR="00AC226D" w:rsidRPr="00F94C15">
        <w:rPr>
          <w:rFonts w:ascii="Times New Roman" w:hAnsi="Times New Roman" w:cs="Times New Roman"/>
          <w:sz w:val="28"/>
          <w:szCs w:val="28"/>
          <w:lang w:val="en-GB"/>
        </w:rPr>
        <w:t>Members of the Technical Committee selected from an organisation, and/or country will have the ability and authority to make decisions, and will combine their expertise to solve a problem facing an industry.</w:t>
      </w:r>
    </w:p>
    <w:p w14:paraId="56DC9C8A" w14:textId="77777777" w:rsidR="00DB009F" w:rsidRPr="00F94C15" w:rsidRDefault="00DB009F" w:rsidP="00F94C15">
      <w:pPr>
        <w:spacing w:after="0" w:line="240" w:lineRule="auto"/>
        <w:jc w:val="both"/>
        <w:rPr>
          <w:rFonts w:ascii="Times New Roman" w:hAnsi="Times New Roman" w:cs="Times New Roman"/>
          <w:sz w:val="28"/>
          <w:szCs w:val="28"/>
          <w:lang w:val="en-GB"/>
        </w:rPr>
      </w:pPr>
    </w:p>
    <w:p w14:paraId="079242B4" w14:textId="4AE24076" w:rsidR="00DE1E85" w:rsidRPr="00F94C15" w:rsidRDefault="0056573D" w:rsidP="00F94C15">
      <w:pPr>
        <w:spacing w:after="0" w:line="240" w:lineRule="auto"/>
        <w:jc w:val="both"/>
        <w:rPr>
          <w:rFonts w:ascii="Times New Roman" w:hAnsi="Times New Roman" w:cs="Times New Roman"/>
          <w:b/>
          <w:bCs/>
          <w:sz w:val="28"/>
          <w:szCs w:val="28"/>
          <w:lang w:val="en-GB"/>
        </w:rPr>
      </w:pPr>
      <w:r w:rsidRPr="00F94C15">
        <w:rPr>
          <w:rFonts w:ascii="Times New Roman" w:hAnsi="Times New Roman" w:cs="Times New Roman"/>
          <w:b/>
          <w:bCs/>
          <w:sz w:val="28"/>
          <w:szCs w:val="28"/>
          <w:lang w:val="en-GB"/>
        </w:rPr>
        <w:t xml:space="preserve">Structure </w:t>
      </w:r>
    </w:p>
    <w:p w14:paraId="1D58A849" w14:textId="2A5B500A" w:rsidR="000D14EA" w:rsidRDefault="0064489C" w:rsidP="00F94C15">
      <w:pPr>
        <w:spacing w:after="0" w:line="240" w:lineRule="auto"/>
        <w:jc w:val="both"/>
        <w:rPr>
          <w:rFonts w:ascii="Times New Roman" w:hAnsi="Times New Roman" w:cs="Times New Roman"/>
          <w:sz w:val="28"/>
          <w:szCs w:val="28"/>
          <w:lang w:val="en-GB"/>
        </w:rPr>
      </w:pPr>
      <w:r>
        <w:rPr>
          <w:rFonts w:ascii="Times New Roman" w:hAnsi="Times New Roman" w:cs="Times New Roman"/>
          <w:sz w:val="28"/>
          <w:szCs w:val="28"/>
          <w:lang w:val="en-GB"/>
        </w:rPr>
        <w:t xml:space="preserve">7. </w:t>
      </w:r>
      <w:r w:rsidR="000D14EA" w:rsidRPr="00F94C15">
        <w:rPr>
          <w:rFonts w:ascii="Times New Roman" w:hAnsi="Times New Roman" w:cs="Times New Roman"/>
          <w:sz w:val="28"/>
          <w:szCs w:val="28"/>
          <w:lang w:val="en-GB"/>
        </w:rPr>
        <w:t xml:space="preserve">The Technical Committee will comprise representatives from different organisations (stakeholders and/or partners of the programme for </w:t>
      </w:r>
      <w:r>
        <w:rPr>
          <w:rFonts w:ascii="Times New Roman" w:hAnsi="Times New Roman" w:cs="Times New Roman"/>
          <w:sz w:val="28"/>
          <w:szCs w:val="28"/>
          <w:lang w:val="en-GB"/>
        </w:rPr>
        <w:t xml:space="preserve">the </w:t>
      </w:r>
      <w:r w:rsidR="000D14EA" w:rsidRPr="00F94C15">
        <w:rPr>
          <w:rFonts w:ascii="Times New Roman" w:hAnsi="Times New Roman" w:cs="Times New Roman"/>
          <w:sz w:val="28"/>
          <w:szCs w:val="28"/>
          <w:lang w:val="en-GB"/>
        </w:rPr>
        <w:t xml:space="preserve">development of Gene Banks in </w:t>
      </w:r>
      <w:r>
        <w:rPr>
          <w:rFonts w:ascii="Times New Roman" w:hAnsi="Times New Roman" w:cs="Times New Roman"/>
          <w:sz w:val="28"/>
          <w:szCs w:val="28"/>
          <w:lang w:val="en-GB"/>
        </w:rPr>
        <w:t xml:space="preserve">the </w:t>
      </w:r>
      <w:r w:rsidR="000D14EA" w:rsidRPr="00F94C15">
        <w:rPr>
          <w:rFonts w:ascii="Times New Roman" w:hAnsi="Times New Roman" w:cs="Times New Roman"/>
          <w:sz w:val="28"/>
          <w:szCs w:val="28"/>
          <w:lang w:val="en-GB"/>
        </w:rPr>
        <w:t xml:space="preserve">OIC Member States) with the overseeing role of the OIC General Secretariat, the OIC Standing Committee on Scientific and Technological Cooperation (COMSTECH), Islamic Development Bank Group (IsDB), International Centre for Biosaline Agriculture (ICBA), ICARDA and Food and Agriculture Organisation (FAO). </w:t>
      </w:r>
    </w:p>
    <w:p w14:paraId="5EDBB65D" w14:textId="77777777" w:rsidR="00F94C15" w:rsidRPr="00F94C15" w:rsidRDefault="00F94C15" w:rsidP="00F94C15">
      <w:pPr>
        <w:spacing w:after="0" w:line="240" w:lineRule="auto"/>
        <w:jc w:val="both"/>
        <w:rPr>
          <w:rFonts w:ascii="Times New Roman" w:hAnsi="Times New Roman" w:cs="Times New Roman"/>
          <w:sz w:val="28"/>
          <w:szCs w:val="28"/>
          <w:lang w:val="en-GB"/>
        </w:rPr>
      </w:pPr>
    </w:p>
    <w:p w14:paraId="0FDBC76C" w14:textId="2729D961" w:rsidR="00A51B12" w:rsidRDefault="0064489C" w:rsidP="00F94C15">
      <w:pPr>
        <w:spacing w:after="0" w:line="240" w:lineRule="auto"/>
        <w:jc w:val="both"/>
        <w:rPr>
          <w:rFonts w:ascii="Times New Roman" w:hAnsi="Times New Roman" w:cs="Times New Roman"/>
          <w:sz w:val="28"/>
          <w:szCs w:val="28"/>
          <w:lang w:val="en-GB"/>
        </w:rPr>
      </w:pPr>
      <w:r>
        <w:rPr>
          <w:rFonts w:ascii="Times New Roman" w:hAnsi="Times New Roman" w:cs="Times New Roman"/>
          <w:sz w:val="28"/>
          <w:szCs w:val="28"/>
          <w:lang w:val="en-GB"/>
        </w:rPr>
        <w:t>8. T</w:t>
      </w:r>
      <w:r w:rsidR="000D14EA" w:rsidRPr="00F94C15">
        <w:rPr>
          <w:rFonts w:ascii="Times New Roman" w:hAnsi="Times New Roman" w:cs="Times New Roman"/>
          <w:sz w:val="28"/>
          <w:szCs w:val="28"/>
          <w:lang w:val="en-GB"/>
        </w:rPr>
        <w:t>o ensure equitable participation of all OIC regions, it is proposed that the composition of the Technical Committee should cover: Africa,</w:t>
      </w:r>
      <w:r w:rsidR="0060461A" w:rsidRPr="00F94C15">
        <w:rPr>
          <w:rFonts w:ascii="Times New Roman" w:hAnsi="Times New Roman" w:cs="Times New Roman"/>
          <w:sz w:val="28"/>
          <w:szCs w:val="28"/>
          <w:lang w:val="en-GB"/>
        </w:rPr>
        <w:t xml:space="preserve"> </w:t>
      </w:r>
      <w:r w:rsidR="000D14EA" w:rsidRPr="00F94C15">
        <w:rPr>
          <w:rFonts w:ascii="Times New Roman" w:hAnsi="Times New Roman" w:cs="Times New Roman"/>
          <w:sz w:val="28"/>
          <w:szCs w:val="28"/>
          <w:lang w:val="en-GB"/>
        </w:rPr>
        <w:t>Middle East</w:t>
      </w:r>
      <w:r>
        <w:rPr>
          <w:rFonts w:ascii="Times New Roman" w:hAnsi="Times New Roman" w:cs="Times New Roman"/>
          <w:sz w:val="28"/>
          <w:szCs w:val="28"/>
          <w:lang w:val="en-GB"/>
        </w:rPr>
        <w:t>,</w:t>
      </w:r>
      <w:r w:rsidR="000D14EA" w:rsidRPr="00F94C15">
        <w:rPr>
          <w:rFonts w:ascii="Times New Roman" w:hAnsi="Times New Roman" w:cs="Times New Roman"/>
          <w:sz w:val="28"/>
          <w:szCs w:val="28"/>
          <w:lang w:val="en-GB"/>
        </w:rPr>
        <w:t xml:space="preserve"> and Asia.</w:t>
      </w:r>
    </w:p>
    <w:p w14:paraId="0B852CB1" w14:textId="77777777" w:rsidR="0064489C" w:rsidRPr="00F94C15" w:rsidRDefault="0064489C" w:rsidP="00F94C15">
      <w:pPr>
        <w:spacing w:after="0" w:line="240" w:lineRule="auto"/>
        <w:jc w:val="both"/>
        <w:rPr>
          <w:rFonts w:ascii="Times New Roman" w:hAnsi="Times New Roman" w:cs="Times New Roman"/>
          <w:sz w:val="28"/>
          <w:szCs w:val="28"/>
          <w:lang w:val="en-GB"/>
        </w:rPr>
      </w:pPr>
    </w:p>
    <w:p w14:paraId="3AF85EFD" w14:textId="56C3552B" w:rsidR="00822D00" w:rsidRPr="00F94C15" w:rsidRDefault="0064489C" w:rsidP="00F94C15">
      <w:pPr>
        <w:spacing w:after="0" w:line="240" w:lineRule="auto"/>
        <w:jc w:val="both"/>
        <w:rPr>
          <w:rFonts w:ascii="Times New Roman" w:hAnsi="Times New Roman" w:cs="Times New Roman"/>
          <w:sz w:val="28"/>
          <w:szCs w:val="28"/>
          <w:lang w:val="en-US"/>
        </w:rPr>
      </w:pPr>
      <w:bookmarkStart w:id="1" w:name="_Hlk53065116"/>
      <w:r>
        <w:rPr>
          <w:rFonts w:ascii="Times New Roman" w:hAnsi="Times New Roman" w:cs="Times New Roman"/>
          <w:sz w:val="28"/>
          <w:szCs w:val="28"/>
          <w:lang w:val="en-US"/>
        </w:rPr>
        <w:t xml:space="preserve">9. </w:t>
      </w:r>
      <w:r w:rsidR="00822D00" w:rsidRPr="00F94C15">
        <w:rPr>
          <w:rFonts w:ascii="Times New Roman" w:hAnsi="Times New Roman" w:cs="Times New Roman"/>
          <w:sz w:val="28"/>
          <w:szCs w:val="28"/>
          <w:lang w:val="en-US"/>
        </w:rPr>
        <w:t>The IOFS proposes the representatives of the below organizations to be Members of the Technical Committee:</w:t>
      </w:r>
    </w:p>
    <w:p w14:paraId="6560E0C1" w14:textId="77777777" w:rsidR="00822D00" w:rsidRPr="00F94C15" w:rsidRDefault="00822D00" w:rsidP="00F94C15">
      <w:pPr>
        <w:pStyle w:val="a3"/>
        <w:numPr>
          <w:ilvl w:val="0"/>
          <w:numId w:val="2"/>
        </w:numPr>
        <w:spacing w:after="0" w:line="240" w:lineRule="auto"/>
        <w:jc w:val="both"/>
        <w:rPr>
          <w:rFonts w:ascii="Times New Roman" w:hAnsi="Times New Roman" w:cs="Times New Roman"/>
          <w:sz w:val="28"/>
          <w:szCs w:val="28"/>
        </w:rPr>
      </w:pPr>
      <w:r w:rsidRPr="00F94C15">
        <w:rPr>
          <w:rFonts w:ascii="Times New Roman" w:hAnsi="Times New Roman" w:cs="Times New Roman"/>
          <w:sz w:val="28"/>
          <w:szCs w:val="28"/>
        </w:rPr>
        <w:t>OIC Secretariat;</w:t>
      </w:r>
    </w:p>
    <w:p w14:paraId="509B4BF1" w14:textId="77777777" w:rsidR="00822D00" w:rsidRPr="00F94C15" w:rsidRDefault="00822D00" w:rsidP="00F94C15">
      <w:pPr>
        <w:pStyle w:val="a3"/>
        <w:numPr>
          <w:ilvl w:val="0"/>
          <w:numId w:val="2"/>
        </w:numPr>
        <w:spacing w:after="0" w:line="240" w:lineRule="auto"/>
        <w:jc w:val="both"/>
        <w:rPr>
          <w:rFonts w:ascii="Times New Roman" w:hAnsi="Times New Roman" w:cs="Times New Roman"/>
          <w:sz w:val="28"/>
          <w:szCs w:val="28"/>
        </w:rPr>
      </w:pPr>
      <w:r w:rsidRPr="00F94C15">
        <w:rPr>
          <w:rFonts w:ascii="Times New Roman" w:hAnsi="Times New Roman" w:cs="Times New Roman"/>
          <w:sz w:val="28"/>
          <w:szCs w:val="28"/>
        </w:rPr>
        <w:t>IOFS Secretariat;</w:t>
      </w:r>
    </w:p>
    <w:p w14:paraId="70BD31BE" w14:textId="77777777" w:rsidR="00822D00" w:rsidRPr="00F94C15" w:rsidRDefault="00822D00" w:rsidP="00F94C15">
      <w:pPr>
        <w:pStyle w:val="a3"/>
        <w:numPr>
          <w:ilvl w:val="0"/>
          <w:numId w:val="2"/>
        </w:numPr>
        <w:spacing w:after="0" w:line="240" w:lineRule="auto"/>
        <w:jc w:val="both"/>
        <w:rPr>
          <w:rFonts w:ascii="Times New Roman" w:hAnsi="Times New Roman" w:cs="Times New Roman"/>
          <w:sz w:val="28"/>
          <w:szCs w:val="28"/>
          <w:lang w:val="en-US"/>
        </w:rPr>
      </w:pPr>
      <w:r w:rsidRPr="00F94C15">
        <w:rPr>
          <w:rFonts w:ascii="Times New Roman" w:hAnsi="Times New Roman" w:cs="Times New Roman"/>
          <w:sz w:val="28"/>
          <w:szCs w:val="28"/>
          <w:lang w:val="en-US"/>
        </w:rPr>
        <w:t>the OIC Standing Committee on Scientific and Technological Cooperation (COMSTECH);</w:t>
      </w:r>
    </w:p>
    <w:p w14:paraId="252A3405" w14:textId="77777777" w:rsidR="00822D00" w:rsidRPr="00F94C15" w:rsidRDefault="00822D00" w:rsidP="00F94C15">
      <w:pPr>
        <w:pStyle w:val="a3"/>
        <w:numPr>
          <w:ilvl w:val="0"/>
          <w:numId w:val="2"/>
        </w:numPr>
        <w:spacing w:after="0" w:line="240" w:lineRule="auto"/>
        <w:jc w:val="both"/>
        <w:rPr>
          <w:rFonts w:ascii="Times New Roman" w:hAnsi="Times New Roman" w:cs="Times New Roman"/>
          <w:sz w:val="28"/>
          <w:szCs w:val="28"/>
          <w:lang w:val="en-US"/>
        </w:rPr>
      </w:pPr>
      <w:r w:rsidRPr="00F94C15">
        <w:rPr>
          <w:rFonts w:ascii="Times New Roman" w:hAnsi="Times New Roman" w:cs="Times New Roman"/>
          <w:sz w:val="28"/>
          <w:szCs w:val="28"/>
          <w:lang w:val="en-US"/>
        </w:rPr>
        <w:t>Islamic Development Bank Group (IsDB);</w:t>
      </w:r>
    </w:p>
    <w:p w14:paraId="5F1A702B" w14:textId="77777777" w:rsidR="00822D00" w:rsidRPr="00F94C15" w:rsidRDefault="00822D00" w:rsidP="00F94C15">
      <w:pPr>
        <w:pStyle w:val="a3"/>
        <w:numPr>
          <w:ilvl w:val="0"/>
          <w:numId w:val="2"/>
        </w:numPr>
        <w:spacing w:after="0" w:line="240" w:lineRule="auto"/>
        <w:jc w:val="both"/>
        <w:rPr>
          <w:rFonts w:ascii="Times New Roman" w:hAnsi="Times New Roman" w:cs="Times New Roman"/>
          <w:sz w:val="28"/>
          <w:szCs w:val="28"/>
          <w:lang w:val="en-US"/>
        </w:rPr>
      </w:pPr>
      <w:r w:rsidRPr="00F94C15">
        <w:rPr>
          <w:rFonts w:ascii="Times New Roman" w:hAnsi="Times New Roman" w:cs="Times New Roman"/>
          <w:sz w:val="28"/>
          <w:szCs w:val="28"/>
          <w:lang w:val="en-US"/>
        </w:rPr>
        <w:t>International Centre for Biosaline Agriculture (ICBA);</w:t>
      </w:r>
    </w:p>
    <w:p w14:paraId="144DFEFC" w14:textId="77777777" w:rsidR="00822D00" w:rsidRPr="00F94C15" w:rsidRDefault="00822D00" w:rsidP="00F94C15">
      <w:pPr>
        <w:pStyle w:val="a3"/>
        <w:numPr>
          <w:ilvl w:val="0"/>
          <w:numId w:val="2"/>
        </w:numPr>
        <w:spacing w:after="0" w:line="240" w:lineRule="auto"/>
        <w:jc w:val="both"/>
        <w:rPr>
          <w:rFonts w:ascii="Times New Roman" w:hAnsi="Times New Roman" w:cs="Times New Roman"/>
          <w:sz w:val="28"/>
          <w:szCs w:val="28"/>
          <w:lang w:val="en-US"/>
        </w:rPr>
      </w:pPr>
      <w:r w:rsidRPr="00F94C15">
        <w:rPr>
          <w:rFonts w:ascii="Times New Roman" w:hAnsi="Times New Roman" w:cs="Times New Roman"/>
          <w:sz w:val="28"/>
          <w:szCs w:val="28"/>
          <w:lang w:val="en-US"/>
        </w:rPr>
        <w:t xml:space="preserve">The International Center for Agricultural Research in the Dry Areas (ICARDA); and </w:t>
      </w:r>
    </w:p>
    <w:p w14:paraId="6AEB7BD9" w14:textId="3E260505" w:rsidR="00F94C15" w:rsidRDefault="00822D00" w:rsidP="00F94C15">
      <w:pPr>
        <w:pStyle w:val="a3"/>
        <w:numPr>
          <w:ilvl w:val="0"/>
          <w:numId w:val="2"/>
        </w:numPr>
        <w:spacing w:after="0" w:line="240" w:lineRule="auto"/>
        <w:jc w:val="both"/>
        <w:rPr>
          <w:rFonts w:ascii="Times New Roman" w:hAnsi="Times New Roman" w:cs="Times New Roman"/>
          <w:sz w:val="28"/>
          <w:szCs w:val="28"/>
          <w:lang w:val="en-US"/>
        </w:rPr>
      </w:pPr>
      <w:r w:rsidRPr="00F94C15">
        <w:rPr>
          <w:rFonts w:ascii="Times New Roman" w:hAnsi="Times New Roman" w:cs="Times New Roman"/>
          <w:sz w:val="28"/>
          <w:szCs w:val="28"/>
          <w:lang w:val="en-US"/>
        </w:rPr>
        <w:t>Food and Agriculture Organisation (FAO).</w:t>
      </w:r>
    </w:p>
    <w:p w14:paraId="539B7140" w14:textId="77777777" w:rsidR="00F94C15" w:rsidRPr="00F94C15" w:rsidRDefault="00F94C15" w:rsidP="00F94C15">
      <w:pPr>
        <w:pStyle w:val="a3"/>
        <w:spacing w:after="0" w:line="240" w:lineRule="auto"/>
        <w:jc w:val="both"/>
        <w:rPr>
          <w:rFonts w:ascii="Times New Roman" w:hAnsi="Times New Roman" w:cs="Times New Roman"/>
          <w:sz w:val="28"/>
          <w:szCs w:val="28"/>
          <w:lang w:val="en-US"/>
        </w:rPr>
      </w:pPr>
    </w:p>
    <w:p w14:paraId="03AC8B63" w14:textId="77777777" w:rsidR="00822D00" w:rsidRPr="00F94C15" w:rsidRDefault="00822D00" w:rsidP="00F94C15">
      <w:pPr>
        <w:spacing w:after="0" w:line="240" w:lineRule="auto"/>
        <w:jc w:val="both"/>
        <w:rPr>
          <w:rFonts w:ascii="Times New Roman" w:hAnsi="Times New Roman" w:cs="Times New Roman"/>
          <w:sz w:val="28"/>
          <w:szCs w:val="28"/>
          <w:lang w:val="en-US"/>
        </w:rPr>
      </w:pPr>
      <w:r w:rsidRPr="00F94C15">
        <w:rPr>
          <w:rFonts w:ascii="Times New Roman" w:hAnsi="Times New Roman" w:cs="Times New Roman"/>
          <w:sz w:val="28"/>
          <w:szCs w:val="28"/>
          <w:lang w:val="en-US"/>
        </w:rPr>
        <w:t xml:space="preserve"> And the representatives by regions/countries:</w:t>
      </w:r>
    </w:p>
    <w:bookmarkEnd w:id="1"/>
    <w:p w14:paraId="0D6C0E70" w14:textId="77777777" w:rsidR="00822D00" w:rsidRPr="00F94C15" w:rsidRDefault="00822D00" w:rsidP="00F94C15">
      <w:pPr>
        <w:pStyle w:val="a3"/>
        <w:numPr>
          <w:ilvl w:val="0"/>
          <w:numId w:val="3"/>
        </w:numPr>
        <w:spacing w:after="0" w:line="240" w:lineRule="auto"/>
        <w:jc w:val="both"/>
        <w:rPr>
          <w:rFonts w:ascii="Times New Roman" w:hAnsi="Times New Roman" w:cs="Times New Roman"/>
          <w:sz w:val="28"/>
          <w:szCs w:val="28"/>
        </w:rPr>
      </w:pPr>
      <w:r w:rsidRPr="00F94C15">
        <w:rPr>
          <w:rFonts w:ascii="Times New Roman" w:hAnsi="Times New Roman" w:cs="Times New Roman"/>
          <w:sz w:val="28"/>
          <w:szCs w:val="28"/>
        </w:rPr>
        <w:t>Central Asia - Kazakhstan;</w:t>
      </w:r>
    </w:p>
    <w:p w14:paraId="05729E61" w14:textId="535BDADB" w:rsidR="00822D00" w:rsidRPr="00F94C15" w:rsidRDefault="00822D00" w:rsidP="00F94C15">
      <w:pPr>
        <w:pStyle w:val="a3"/>
        <w:numPr>
          <w:ilvl w:val="0"/>
          <w:numId w:val="3"/>
        </w:numPr>
        <w:spacing w:after="0" w:line="240" w:lineRule="auto"/>
        <w:jc w:val="both"/>
        <w:rPr>
          <w:rFonts w:ascii="Times New Roman" w:hAnsi="Times New Roman" w:cs="Times New Roman"/>
          <w:sz w:val="28"/>
          <w:szCs w:val="28"/>
        </w:rPr>
      </w:pPr>
      <w:r w:rsidRPr="00F94C15">
        <w:rPr>
          <w:rFonts w:ascii="Times New Roman" w:hAnsi="Times New Roman" w:cs="Times New Roman"/>
          <w:sz w:val="28"/>
          <w:szCs w:val="28"/>
        </w:rPr>
        <w:t>Asia – Pakistan</w:t>
      </w:r>
      <w:r w:rsidR="0064489C">
        <w:rPr>
          <w:rFonts w:ascii="Times New Roman" w:hAnsi="Times New Roman" w:cs="Times New Roman"/>
          <w:sz w:val="28"/>
          <w:szCs w:val="28"/>
        </w:rPr>
        <w:t>,</w:t>
      </w:r>
      <w:r w:rsidRPr="00F94C15">
        <w:rPr>
          <w:rFonts w:ascii="Times New Roman" w:hAnsi="Times New Roman" w:cs="Times New Roman"/>
          <w:sz w:val="28"/>
          <w:szCs w:val="28"/>
        </w:rPr>
        <w:t xml:space="preserve"> and Turkey;</w:t>
      </w:r>
    </w:p>
    <w:p w14:paraId="1932B1DA" w14:textId="2AEEC62F" w:rsidR="00822D00" w:rsidRPr="00F94C15" w:rsidRDefault="00822D00" w:rsidP="00F94C15">
      <w:pPr>
        <w:pStyle w:val="a3"/>
        <w:numPr>
          <w:ilvl w:val="0"/>
          <w:numId w:val="3"/>
        </w:numPr>
        <w:spacing w:after="0" w:line="240" w:lineRule="auto"/>
        <w:jc w:val="both"/>
        <w:rPr>
          <w:rFonts w:ascii="Times New Roman" w:hAnsi="Times New Roman" w:cs="Times New Roman"/>
          <w:sz w:val="28"/>
          <w:szCs w:val="28"/>
          <w:lang w:val="en-US"/>
        </w:rPr>
      </w:pPr>
      <w:r w:rsidRPr="00F94C15">
        <w:rPr>
          <w:rFonts w:ascii="Times New Roman" w:hAnsi="Times New Roman" w:cs="Times New Roman"/>
          <w:sz w:val="28"/>
          <w:szCs w:val="28"/>
          <w:lang w:val="en-US"/>
        </w:rPr>
        <w:t xml:space="preserve">Middle East – </w:t>
      </w:r>
      <w:r w:rsidR="0064489C">
        <w:rPr>
          <w:rFonts w:ascii="Times New Roman" w:hAnsi="Times New Roman" w:cs="Times New Roman"/>
          <w:sz w:val="28"/>
          <w:szCs w:val="28"/>
          <w:lang w:val="en-US"/>
        </w:rPr>
        <w:t xml:space="preserve">the </w:t>
      </w:r>
      <w:r w:rsidRPr="00F94C15">
        <w:rPr>
          <w:rFonts w:ascii="Times New Roman" w:hAnsi="Times New Roman" w:cs="Times New Roman"/>
          <w:sz w:val="28"/>
          <w:szCs w:val="28"/>
          <w:lang w:val="en-US"/>
        </w:rPr>
        <w:t xml:space="preserve">United Arab Emirates and </w:t>
      </w:r>
      <w:r w:rsidR="0064489C">
        <w:rPr>
          <w:rFonts w:ascii="Times New Roman" w:hAnsi="Times New Roman" w:cs="Times New Roman"/>
          <w:sz w:val="28"/>
          <w:szCs w:val="28"/>
          <w:lang w:val="en-US"/>
        </w:rPr>
        <w:t xml:space="preserve">the </w:t>
      </w:r>
      <w:r w:rsidRPr="00F94C15">
        <w:rPr>
          <w:rFonts w:ascii="Times New Roman" w:hAnsi="Times New Roman" w:cs="Times New Roman"/>
          <w:sz w:val="28"/>
          <w:szCs w:val="28"/>
          <w:lang w:val="en-US"/>
        </w:rPr>
        <w:t xml:space="preserve">Arab Republic of Egypt; and </w:t>
      </w:r>
    </w:p>
    <w:p w14:paraId="48DDBE07" w14:textId="77777777" w:rsidR="00822D00" w:rsidRPr="00F94C15" w:rsidRDefault="00822D00" w:rsidP="00F94C15">
      <w:pPr>
        <w:pStyle w:val="a3"/>
        <w:numPr>
          <w:ilvl w:val="0"/>
          <w:numId w:val="3"/>
        </w:numPr>
        <w:spacing w:after="0" w:line="240" w:lineRule="auto"/>
        <w:jc w:val="both"/>
        <w:rPr>
          <w:rFonts w:ascii="Times New Roman" w:hAnsi="Times New Roman" w:cs="Times New Roman"/>
          <w:sz w:val="28"/>
          <w:szCs w:val="28"/>
          <w:lang w:val="en-US"/>
        </w:rPr>
      </w:pPr>
      <w:r w:rsidRPr="00F94C15">
        <w:rPr>
          <w:rFonts w:ascii="Times New Roman" w:hAnsi="Times New Roman" w:cs="Times New Roman"/>
          <w:sz w:val="28"/>
          <w:szCs w:val="28"/>
          <w:lang w:val="en-US"/>
        </w:rPr>
        <w:t>Africa – Federal Republic of Nigeria.</w:t>
      </w:r>
    </w:p>
    <w:p w14:paraId="4097E03C" w14:textId="1D822B0D" w:rsidR="00836049" w:rsidRPr="00F94C15" w:rsidRDefault="00836049" w:rsidP="00F94C15">
      <w:pPr>
        <w:spacing w:after="0" w:line="240" w:lineRule="auto"/>
        <w:jc w:val="both"/>
        <w:rPr>
          <w:rFonts w:ascii="Times New Roman" w:hAnsi="Times New Roman" w:cs="Times New Roman"/>
          <w:sz w:val="28"/>
          <w:szCs w:val="28"/>
          <w:lang w:val="en-US"/>
        </w:rPr>
      </w:pPr>
    </w:p>
    <w:p w14:paraId="25BA4F9E" w14:textId="77777777" w:rsidR="00836049" w:rsidRPr="00F94C15" w:rsidRDefault="00836049" w:rsidP="00F94C15">
      <w:pPr>
        <w:spacing w:after="0" w:line="240" w:lineRule="auto"/>
        <w:jc w:val="both"/>
        <w:rPr>
          <w:rFonts w:ascii="Times New Roman" w:hAnsi="Times New Roman" w:cs="Times New Roman"/>
          <w:sz w:val="28"/>
          <w:szCs w:val="28"/>
          <w:lang w:val="en-US"/>
        </w:rPr>
      </w:pPr>
    </w:p>
    <w:p w14:paraId="295A9009" w14:textId="77777777" w:rsidR="00836049" w:rsidRPr="00F94C15" w:rsidRDefault="00836049" w:rsidP="00F94C15">
      <w:pPr>
        <w:spacing w:after="0" w:line="240" w:lineRule="auto"/>
        <w:rPr>
          <w:rFonts w:ascii="Times New Roman" w:hAnsi="Times New Roman" w:cs="Times New Roman"/>
          <w:b/>
          <w:bCs/>
          <w:sz w:val="28"/>
          <w:szCs w:val="28"/>
          <w:lang w:val="en-US"/>
        </w:rPr>
      </w:pPr>
      <w:r w:rsidRPr="00F94C15">
        <w:rPr>
          <w:rFonts w:ascii="Times New Roman" w:hAnsi="Times New Roman" w:cs="Times New Roman"/>
          <w:b/>
          <w:bCs/>
          <w:sz w:val="28"/>
          <w:szCs w:val="28"/>
          <w:lang w:val="en-US"/>
        </w:rPr>
        <w:t>The Secretariat</w:t>
      </w:r>
    </w:p>
    <w:p w14:paraId="12546C2F" w14:textId="77777777" w:rsidR="00836049" w:rsidRPr="00F94C15" w:rsidRDefault="00836049" w:rsidP="00F94C15">
      <w:pPr>
        <w:spacing w:after="0" w:line="240" w:lineRule="auto"/>
        <w:contextualSpacing/>
        <w:rPr>
          <w:rFonts w:ascii="Times New Roman" w:hAnsi="Times New Roman" w:cs="Times New Roman"/>
          <w:b/>
          <w:bCs/>
          <w:sz w:val="28"/>
          <w:szCs w:val="28"/>
          <w:lang w:val="en-US"/>
        </w:rPr>
      </w:pPr>
      <w:r w:rsidRPr="00F94C15">
        <w:rPr>
          <w:rFonts w:ascii="Times New Roman" w:hAnsi="Times New Roman" w:cs="Times New Roman"/>
          <w:b/>
          <w:bCs/>
          <w:sz w:val="28"/>
          <w:szCs w:val="28"/>
          <w:lang w:val="en-US"/>
        </w:rPr>
        <w:t>Islamic Organisation for Food Security</w:t>
      </w:r>
    </w:p>
    <w:p w14:paraId="0F541FF4" w14:textId="1EA742F1" w:rsidR="00836049" w:rsidRPr="0064489C" w:rsidRDefault="00836049" w:rsidP="0064489C">
      <w:pPr>
        <w:spacing w:after="0" w:line="240" w:lineRule="auto"/>
        <w:contextualSpacing/>
        <w:rPr>
          <w:rFonts w:ascii="Times New Roman" w:hAnsi="Times New Roman" w:cs="Times New Roman"/>
          <w:b/>
          <w:bCs/>
          <w:sz w:val="28"/>
          <w:szCs w:val="28"/>
        </w:rPr>
      </w:pPr>
      <w:r w:rsidRPr="00F94C15">
        <w:rPr>
          <w:rFonts w:ascii="Times New Roman" w:hAnsi="Times New Roman" w:cs="Times New Roman"/>
          <w:b/>
          <w:bCs/>
          <w:sz w:val="28"/>
          <w:szCs w:val="28"/>
        </w:rPr>
        <w:t>Nur Sultan, Republic of Kazakhstan</w:t>
      </w:r>
    </w:p>
    <w:sectPr w:rsidR="00836049" w:rsidRPr="0064489C" w:rsidSect="00F94C15">
      <w:pgSz w:w="11906" w:h="16838"/>
      <w:pgMar w:top="851" w:right="851"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762840" w14:textId="77777777" w:rsidR="006F1452" w:rsidRDefault="006F1452" w:rsidP="000C216B">
      <w:pPr>
        <w:spacing w:after="0" w:line="240" w:lineRule="auto"/>
      </w:pPr>
      <w:r>
        <w:separator/>
      </w:r>
    </w:p>
  </w:endnote>
  <w:endnote w:type="continuationSeparator" w:id="0">
    <w:p w14:paraId="06FD4808" w14:textId="77777777" w:rsidR="006F1452" w:rsidRDefault="006F1452" w:rsidP="000C21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7EB63F" w14:textId="77777777" w:rsidR="006F1452" w:rsidRDefault="006F1452" w:rsidP="000C216B">
      <w:pPr>
        <w:spacing w:after="0" w:line="240" w:lineRule="auto"/>
      </w:pPr>
      <w:r>
        <w:separator/>
      </w:r>
    </w:p>
  </w:footnote>
  <w:footnote w:type="continuationSeparator" w:id="0">
    <w:p w14:paraId="0226D89A" w14:textId="77777777" w:rsidR="006F1452" w:rsidRDefault="006F1452" w:rsidP="000C216B">
      <w:pPr>
        <w:spacing w:after="0" w:line="240" w:lineRule="auto"/>
      </w:pPr>
      <w:r>
        <w:continuationSeparator/>
      </w:r>
    </w:p>
  </w:footnote>
  <w:footnote w:id="1">
    <w:p w14:paraId="42F8E522" w14:textId="16965876" w:rsidR="000C216B" w:rsidRPr="000C216B" w:rsidRDefault="000C216B">
      <w:pPr>
        <w:pStyle w:val="a6"/>
        <w:rPr>
          <w:rFonts w:ascii="Times New Roman" w:hAnsi="Times New Roman" w:cs="Times New Roman"/>
          <w:lang w:val="en-US"/>
        </w:rPr>
      </w:pPr>
      <w:r w:rsidRPr="000C216B">
        <w:rPr>
          <w:rStyle w:val="a8"/>
          <w:rFonts w:ascii="Times New Roman" w:hAnsi="Times New Roman" w:cs="Times New Roman"/>
        </w:rPr>
        <w:footnoteRef/>
      </w:r>
      <w:r w:rsidRPr="000C216B">
        <w:rPr>
          <w:rFonts w:ascii="Times New Roman" w:hAnsi="Times New Roman" w:cs="Times New Roman"/>
          <w:lang w:val="en-US"/>
        </w:rPr>
        <w:t xml:space="preserve"> Ancillary document to the Concept </w:t>
      </w:r>
      <w:r>
        <w:rPr>
          <w:rFonts w:ascii="Times New Roman" w:hAnsi="Times New Roman" w:cs="Times New Roman"/>
          <w:lang w:val="en-US"/>
        </w:rPr>
        <w:t xml:space="preserve">note </w:t>
      </w:r>
      <w:r w:rsidRPr="000C216B">
        <w:rPr>
          <w:rFonts w:ascii="Times New Roman" w:hAnsi="Times New Roman" w:cs="Times New Roman"/>
          <w:lang w:val="en-US"/>
        </w:rPr>
        <w:t>of the Pro</w:t>
      </w:r>
      <w:r>
        <w:rPr>
          <w:rFonts w:ascii="Times New Roman" w:hAnsi="Times New Roman" w:cs="Times New Roman"/>
          <w:lang w:val="en-US"/>
        </w:rPr>
        <w:t>g</w:t>
      </w:r>
      <w:r w:rsidRPr="000C216B">
        <w:rPr>
          <w:rFonts w:ascii="Times New Roman" w:hAnsi="Times New Roman" w:cs="Times New Roman"/>
          <w:lang w:val="en-US"/>
        </w:rPr>
        <w:t>ramme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34D72D4"/>
    <w:multiLevelType w:val="hybridMultilevel"/>
    <w:tmpl w:val="9A38FD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AFC2526"/>
    <w:multiLevelType w:val="hybridMultilevel"/>
    <w:tmpl w:val="CB506F5E"/>
    <w:lvl w:ilvl="0" w:tplc="2DB4B20A">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551F4121"/>
    <w:multiLevelType w:val="hybridMultilevel"/>
    <w:tmpl w:val="DAA8F492"/>
    <w:lvl w:ilvl="0" w:tplc="287A24B4">
      <w:start w:val="1"/>
      <w:numFmt w:val="decimal"/>
      <w:lvlText w:val="%1."/>
      <w:lvlJc w:val="left"/>
      <w:pPr>
        <w:ind w:left="720" w:hanging="360"/>
      </w:pPr>
      <w:rPr>
        <w:rFonts w:ascii="Times New Roman" w:eastAsiaTheme="minorHAnsi"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773F776D"/>
    <w:multiLevelType w:val="hybridMultilevel"/>
    <w:tmpl w:val="D5C6C8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TQwsTQ3NLMAAmNTEyUdpeDU4uLM/DyQAuNaABX/J5QsAAAA"/>
  </w:docVars>
  <w:rsids>
    <w:rsidRoot w:val="00422069"/>
    <w:rsid w:val="00025063"/>
    <w:rsid w:val="000761D3"/>
    <w:rsid w:val="000B181D"/>
    <w:rsid w:val="000C216B"/>
    <w:rsid w:val="000D14EA"/>
    <w:rsid w:val="0018139C"/>
    <w:rsid w:val="001A0FC2"/>
    <w:rsid w:val="002317FB"/>
    <w:rsid w:val="00245CD8"/>
    <w:rsid w:val="002D5332"/>
    <w:rsid w:val="002E4E05"/>
    <w:rsid w:val="0035092D"/>
    <w:rsid w:val="0038152C"/>
    <w:rsid w:val="003C5D03"/>
    <w:rsid w:val="003F6CBE"/>
    <w:rsid w:val="00422069"/>
    <w:rsid w:val="0048033A"/>
    <w:rsid w:val="004F1FD6"/>
    <w:rsid w:val="0056573D"/>
    <w:rsid w:val="0060461A"/>
    <w:rsid w:val="0064489C"/>
    <w:rsid w:val="00656E1B"/>
    <w:rsid w:val="00663C63"/>
    <w:rsid w:val="006F1452"/>
    <w:rsid w:val="006F1724"/>
    <w:rsid w:val="007E2F29"/>
    <w:rsid w:val="007E65E4"/>
    <w:rsid w:val="00822D00"/>
    <w:rsid w:val="00823488"/>
    <w:rsid w:val="00836049"/>
    <w:rsid w:val="008C1EFC"/>
    <w:rsid w:val="008E7210"/>
    <w:rsid w:val="009E3D4F"/>
    <w:rsid w:val="00A25E76"/>
    <w:rsid w:val="00A51B12"/>
    <w:rsid w:val="00A644D1"/>
    <w:rsid w:val="00A7184D"/>
    <w:rsid w:val="00AC226D"/>
    <w:rsid w:val="00AD6CEA"/>
    <w:rsid w:val="00B34F48"/>
    <w:rsid w:val="00B356D7"/>
    <w:rsid w:val="00B8253D"/>
    <w:rsid w:val="00BB0C6F"/>
    <w:rsid w:val="00BD33C7"/>
    <w:rsid w:val="00BE383C"/>
    <w:rsid w:val="00C3250B"/>
    <w:rsid w:val="00C7318E"/>
    <w:rsid w:val="00CC2C3A"/>
    <w:rsid w:val="00D10D46"/>
    <w:rsid w:val="00D12213"/>
    <w:rsid w:val="00D15BE4"/>
    <w:rsid w:val="00D16DC2"/>
    <w:rsid w:val="00D44181"/>
    <w:rsid w:val="00D52371"/>
    <w:rsid w:val="00DB009F"/>
    <w:rsid w:val="00DE1E85"/>
    <w:rsid w:val="00DE5111"/>
    <w:rsid w:val="00E516D0"/>
    <w:rsid w:val="00E873C6"/>
    <w:rsid w:val="00EB35C8"/>
    <w:rsid w:val="00F07039"/>
    <w:rsid w:val="00F81AEF"/>
    <w:rsid w:val="00F94C15"/>
    <w:rsid w:val="00FA41DC"/>
    <w:rsid w:val="00FD43BC"/>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D319B2"/>
  <w15:chartTrackingRefBased/>
  <w15:docId w15:val="{6D78C5AF-F768-4036-AB0A-0606AD625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092D"/>
    <w:pPr>
      <w:ind w:left="720"/>
      <w:contextualSpacing/>
    </w:pPr>
  </w:style>
  <w:style w:type="paragraph" w:styleId="a4">
    <w:name w:val="Balloon Text"/>
    <w:basedOn w:val="a"/>
    <w:link w:val="a5"/>
    <w:uiPriority w:val="99"/>
    <w:semiHidden/>
    <w:unhideWhenUsed/>
    <w:rsid w:val="00EB35C8"/>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EB35C8"/>
    <w:rPr>
      <w:rFonts w:ascii="Segoe UI" w:hAnsi="Segoe UI" w:cs="Segoe UI"/>
      <w:sz w:val="18"/>
      <w:szCs w:val="18"/>
    </w:rPr>
  </w:style>
  <w:style w:type="paragraph" w:styleId="a6">
    <w:name w:val="footnote text"/>
    <w:basedOn w:val="a"/>
    <w:link w:val="a7"/>
    <w:uiPriority w:val="99"/>
    <w:semiHidden/>
    <w:unhideWhenUsed/>
    <w:rsid w:val="000C216B"/>
    <w:pPr>
      <w:spacing w:after="0" w:line="240" w:lineRule="auto"/>
    </w:pPr>
    <w:rPr>
      <w:sz w:val="20"/>
      <w:szCs w:val="20"/>
    </w:rPr>
  </w:style>
  <w:style w:type="character" w:customStyle="1" w:styleId="a7">
    <w:name w:val="Текст сноски Знак"/>
    <w:basedOn w:val="a0"/>
    <w:link w:val="a6"/>
    <w:uiPriority w:val="99"/>
    <w:semiHidden/>
    <w:rsid w:val="000C216B"/>
    <w:rPr>
      <w:sz w:val="20"/>
      <w:szCs w:val="20"/>
    </w:rPr>
  </w:style>
  <w:style w:type="character" w:styleId="a8">
    <w:name w:val="footnote reference"/>
    <w:basedOn w:val="a0"/>
    <w:uiPriority w:val="99"/>
    <w:semiHidden/>
    <w:unhideWhenUsed/>
    <w:rsid w:val="000C216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592</Words>
  <Characters>3380</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Rufiya Ospanova</dc:creator>
  <cp:keywords/>
  <dc:description/>
  <cp:lastModifiedBy>User</cp:lastModifiedBy>
  <cp:revision>10</cp:revision>
  <cp:lastPrinted>2020-10-15T06:04:00Z</cp:lastPrinted>
  <dcterms:created xsi:type="dcterms:W3CDTF">2020-10-16T06:24:00Z</dcterms:created>
  <dcterms:modified xsi:type="dcterms:W3CDTF">2020-11-06T08:24:00Z</dcterms:modified>
</cp:coreProperties>
</file>